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02" w:rsidRDefault="00980302" w:rsidP="00980302">
      <w:pPr>
        <w:rPr>
          <w:rFonts w:ascii="黑体" w:eastAsia="黑体" w:hAnsi="黑体" w:cs="黑体" w:hint="eastAsia"/>
        </w:rPr>
      </w:pPr>
      <w:r>
        <w:rPr>
          <w:rFonts w:ascii="黑体" w:eastAsia="黑体" w:hAnsi="黑体" w:cs="黑体" w:hint="eastAsia"/>
        </w:rPr>
        <w:t>附件1</w:t>
      </w:r>
    </w:p>
    <w:p w:rsidR="00980302" w:rsidRDefault="00980302" w:rsidP="00980302"/>
    <w:p w:rsidR="00980302" w:rsidRDefault="00980302" w:rsidP="00980302">
      <w:pPr>
        <w:spacing w:line="600" w:lineRule="exact"/>
        <w:jc w:val="center"/>
        <w:rPr>
          <w:rFonts w:eastAsia="方正小标宋简体" w:hint="eastAsia"/>
          <w:sz w:val="44"/>
        </w:rPr>
      </w:pPr>
      <w:r>
        <w:rPr>
          <w:rFonts w:eastAsia="方正小标宋简体" w:hint="eastAsia"/>
          <w:sz w:val="44"/>
        </w:rPr>
        <w:t>2020</w:t>
      </w:r>
      <w:r>
        <w:rPr>
          <w:rFonts w:eastAsia="方正小标宋简体"/>
          <w:sz w:val="44"/>
        </w:rPr>
        <w:t>年直属普通高中</w:t>
      </w:r>
      <w:r>
        <w:rPr>
          <w:rFonts w:eastAsia="方正小标宋简体" w:hint="eastAsia"/>
          <w:sz w:val="44"/>
        </w:rPr>
        <w:t>定向分配</w:t>
      </w:r>
    </w:p>
    <w:p w:rsidR="00980302" w:rsidRDefault="00980302" w:rsidP="00980302">
      <w:pPr>
        <w:spacing w:line="600" w:lineRule="exact"/>
        <w:jc w:val="center"/>
      </w:pPr>
      <w:r>
        <w:rPr>
          <w:rFonts w:eastAsia="方正小标宋简体"/>
          <w:sz w:val="44"/>
        </w:rPr>
        <w:t>招生</w:t>
      </w:r>
      <w:r>
        <w:rPr>
          <w:rFonts w:eastAsia="方正小标宋简体" w:hint="eastAsia"/>
          <w:sz w:val="44"/>
        </w:rPr>
        <w:t>实施方案</w:t>
      </w:r>
    </w:p>
    <w:p w:rsidR="00980302" w:rsidRDefault="00980302" w:rsidP="00980302">
      <w:pPr>
        <w:widowControl w:val="0"/>
        <w:rPr>
          <w:spacing w:val="11"/>
        </w:rPr>
      </w:pPr>
    </w:p>
    <w:p w:rsidR="00980302" w:rsidRDefault="00980302" w:rsidP="00980302">
      <w:pPr>
        <w:widowControl w:val="0"/>
        <w:ind w:firstLineChars="200" w:firstLine="684"/>
        <w:rPr>
          <w:rFonts w:ascii="黑体" w:eastAsia="黑体" w:hAnsi="黑体" w:cs="黑体" w:hint="eastAsia"/>
          <w:spacing w:val="11"/>
        </w:rPr>
      </w:pPr>
      <w:r>
        <w:rPr>
          <w:rFonts w:ascii="黑体" w:eastAsia="黑体" w:hAnsi="黑体" w:cs="黑体" w:hint="eastAsia"/>
          <w:spacing w:val="11"/>
        </w:rPr>
        <w:t>一、定向分配招生计划</w:t>
      </w:r>
    </w:p>
    <w:p w:rsidR="00980302" w:rsidRDefault="00980302" w:rsidP="00980302">
      <w:pPr>
        <w:widowControl w:val="0"/>
        <w:ind w:firstLineChars="200" w:firstLine="684"/>
        <w:rPr>
          <w:rFonts w:hint="eastAsia"/>
          <w:spacing w:val="11"/>
        </w:rPr>
      </w:pPr>
      <w:r>
        <w:rPr>
          <w:spacing w:val="11"/>
        </w:rPr>
        <w:t>效实中学、</w:t>
      </w:r>
      <w:r>
        <w:rPr>
          <w:rFonts w:hint="eastAsia"/>
          <w:spacing w:val="11"/>
        </w:rPr>
        <w:t>鄞州中学、</w:t>
      </w:r>
      <w:r>
        <w:rPr>
          <w:spacing w:val="11"/>
        </w:rPr>
        <w:t>宁波中学招生计划的</w:t>
      </w:r>
      <w:r>
        <w:rPr>
          <w:spacing w:val="11"/>
        </w:rPr>
        <w:t>60%</w:t>
      </w:r>
      <w:r>
        <w:rPr>
          <w:rFonts w:hint="eastAsia"/>
          <w:spacing w:val="11"/>
        </w:rPr>
        <w:t>用于定向分配；</w:t>
      </w:r>
      <w:r>
        <w:rPr>
          <w:spacing w:val="11"/>
        </w:rPr>
        <w:t>宁波二中</w:t>
      </w:r>
      <w:r>
        <w:rPr>
          <w:rFonts w:hint="eastAsia"/>
          <w:spacing w:val="11"/>
        </w:rPr>
        <w:t>、</w:t>
      </w:r>
      <w:r>
        <w:rPr>
          <w:spacing w:val="11"/>
        </w:rPr>
        <w:t>鄞州高级中学、姜山中学、</w:t>
      </w:r>
      <w:r>
        <w:rPr>
          <w:rFonts w:hint="eastAsia"/>
          <w:spacing w:val="11"/>
        </w:rPr>
        <w:t>惠贞书院</w:t>
      </w:r>
      <w:r>
        <w:rPr>
          <w:spacing w:val="11"/>
        </w:rPr>
        <w:t>招生计划的</w:t>
      </w:r>
      <w:r>
        <w:rPr>
          <w:spacing w:val="11"/>
        </w:rPr>
        <w:t>50%</w:t>
      </w:r>
      <w:r>
        <w:rPr>
          <w:rFonts w:hint="eastAsia"/>
          <w:spacing w:val="11"/>
        </w:rPr>
        <w:t>用于定向分配招生。</w:t>
      </w:r>
    </w:p>
    <w:p w:rsidR="00980302" w:rsidRDefault="00980302" w:rsidP="00980302">
      <w:pPr>
        <w:widowControl w:val="0"/>
        <w:ind w:firstLineChars="200" w:firstLine="684"/>
        <w:rPr>
          <w:rFonts w:hint="eastAsia"/>
          <w:spacing w:val="11"/>
        </w:rPr>
      </w:pPr>
      <w:r>
        <w:rPr>
          <w:rFonts w:hint="eastAsia"/>
          <w:spacing w:val="11"/>
        </w:rPr>
        <w:t>定向分配招生计划以符合条件的中考报名人数为基本依据分配到区和直属初中，</w:t>
      </w:r>
      <w:r>
        <w:rPr>
          <w:spacing w:val="11"/>
        </w:rPr>
        <w:t>由区教育</w:t>
      </w:r>
      <w:r>
        <w:rPr>
          <w:rFonts w:hint="eastAsia"/>
          <w:spacing w:val="11"/>
        </w:rPr>
        <w:t>行政部门</w:t>
      </w:r>
      <w:r>
        <w:rPr>
          <w:spacing w:val="11"/>
        </w:rPr>
        <w:t>制订分配具体办法</w:t>
      </w:r>
      <w:r>
        <w:rPr>
          <w:rFonts w:hint="eastAsia"/>
          <w:spacing w:val="11"/>
        </w:rPr>
        <w:t>，定向分配名额</w:t>
      </w:r>
      <w:r>
        <w:rPr>
          <w:spacing w:val="11"/>
        </w:rPr>
        <w:t>的</w:t>
      </w:r>
      <w:r>
        <w:rPr>
          <w:spacing w:val="11"/>
        </w:rPr>
        <w:t>75%</w:t>
      </w:r>
      <w:r>
        <w:rPr>
          <w:rFonts w:hint="eastAsia"/>
          <w:spacing w:val="11"/>
        </w:rPr>
        <w:t>应</w:t>
      </w:r>
      <w:r>
        <w:rPr>
          <w:spacing w:val="11"/>
        </w:rPr>
        <w:t>按</w:t>
      </w:r>
      <w:r>
        <w:rPr>
          <w:rFonts w:hint="eastAsia"/>
          <w:spacing w:val="11"/>
        </w:rPr>
        <w:t>各初中学校符合条件的中考报名</w:t>
      </w:r>
      <w:r>
        <w:rPr>
          <w:spacing w:val="11"/>
        </w:rPr>
        <w:t>人数</w:t>
      </w:r>
      <w:r>
        <w:rPr>
          <w:rFonts w:hint="eastAsia"/>
          <w:spacing w:val="11"/>
        </w:rPr>
        <w:t>基本均衡</w:t>
      </w:r>
      <w:r>
        <w:rPr>
          <w:spacing w:val="11"/>
        </w:rPr>
        <w:t>地分配到各初中学校，</w:t>
      </w:r>
      <w:r>
        <w:rPr>
          <w:rFonts w:hint="eastAsia"/>
          <w:spacing w:val="11"/>
        </w:rPr>
        <w:t>其</w:t>
      </w:r>
      <w:r>
        <w:rPr>
          <w:spacing w:val="11"/>
        </w:rPr>
        <w:t>余名额根据初中学校规范办学行为及办学水平等情况统筹分配。</w:t>
      </w:r>
    </w:p>
    <w:p w:rsidR="00980302" w:rsidRDefault="00980302" w:rsidP="00980302">
      <w:pPr>
        <w:widowControl w:val="0"/>
        <w:ind w:firstLineChars="200" w:firstLine="684"/>
        <w:rPr>
          <w:rFonts w:ascii="黑体" w:eastAsia="黑体" w:hAnsi="黑体" w:cs="黑体" w:hint="eastAsia"/>
          <w:spacing w:val="11"/>
        </w:rPr>
      </w:pPr>
      <w:r>
        <w:rPr>
          <w:rFonts w:ascii="黑体" w:eastAsia="黑体" w:hAnsi="黑体" w:cs="黑体" w:hint="eastAsia"/>
          <w:spacing w:val="11"/>
        </w:rPr>
        <w:t>二、定向分配招生报名条件</w:t>
      </w:r>
    </w:p>
    <w:p w:rsidR="00980302" w:rsidRDefault="00980302" w:rsidP="00980302">
      <w:pPr>
        <w:widowControl w:val="0"/>
        <w:ind w:firstLineChars="200" w:firstLine="684"/>
        <w:rPr>
          <w:rFonts w:ascii="楷体_GB2312" w:eastAsia="楷体_GB2312" w:hAnsi="楷体_GB2312" w:cs="楷体_GB2312" w:hint="eastAsia"/>
          <w:spacing w:val="11"/>
        </w:rPr>
      </w:pPr>
      <w:r>
        <w:rPr>
          <w:rFonts w:ascii="楷体_GB2312" w:eastAsia="楷体_GB2312" w:hAnsi="楷体_GB2312" w:cs="楷体_GB2312" w:hint="eastAsia"/>
          <w:spacing w:val="11"/>
        </w:rPr>
        <w:t>（一）报名资格</w:t>
      </w:r>
    </w:p>
    <w:p w:rsidR="00980302" w:rsidRDefault="00980302" w:rsidP="00980302">
      <w:pPr>
        <w:widowControl w:val="0"/>
        <w:ind w:firstLineChars="200" w:firstLine="684"/>
        <w:rPr>
          <w:rFonts w:hint="eastAsia"/>
          <w:spacing w:val="11"/>
        </w:rPr>
      </w:pPr>
      <w:r>
        <w:rPr>
          <w:rFonts w:hint="eastAsia"/>
          <w:spacing w:val="11"/>
        </w:rPr>
        <w:t>1.</w:t>
      </w:r>
      <w:r>
        <w:rPr>
          <w:rFonts w:hint="eastAsia"/>
          <w:spacing w:val="11"/>
        </w:rPr>
        <w:t>学籍要求。</w:t>
      </w:r>
      <w:r>
        <w:rPr>
          <w:rFonts w:hint="eastAsia"/>
          <w:spacing w:val="11"/>
        </w:rPr>
        <w:t>2020</w:t>
      </w:r>
      <w:r>
        <w:rPr>
          <w:rFonts w:hint="eastAsia"/>
          <w:spacing w:val="11"/>
        </w:rPr>
        <w:t>年定向分配招生报名者须为中心城区和直属初中学校有正式学籍的应届毕业生；</w:t>
      </w:r>
      <w:r>
        <w:rPr>
          <w:rFonts w:hint="eastAsia"/>
          <w:spacing w:val="11"/>
        </w:rPr>
        <w:t>2021</w:t>
      </w:r>
      <w:r>
        <w:rPr>
          <w:rFonts w:hint="eastAsia"/>
          <w:spacing w:val="11"/>
        </w:rPr>
        <w:t>年定向分配招生可以报名者须为中心城区和直属初中学校有正式学籍且自</w:t>
      </w:r>
      <w:r>
        <w:rPr>
          <w:rFonts w:hint="eastAsia"/>
          <w:spacing w:val="11"/>
        </w:rPr>
        <w:t>2020</w:t>
      </w:r>
      <w:r>
        <w:rPr>
          <w:rFonts w:hint="eastAsia"/>
          <w:spacing w:val="11"/>
        </w:rPr>
        <w:t>年</w:t>
      </w:r>
      <w:r>
        <w:rPr>
          <w:rFonts w:hint="eastAsia"/>
          <w:spacing w:val="11"/>
        </w:rPr>
        <w:t>5</w:t>
      </w:r>
      <w:r>
        <w:rPr>
          <w:rFonts w:hint="eastAsia"/>
          <w:spacing w:val="11"/>
        </w:rPr>
        <w:t>月起无转学行为的应届毕业生；自</w:t>
      </w:r>
      <w:r>
        <w:rPr>
          <w:rFonts w:hint="eastAsia"/>
          <w:spacing w:val="11"/>
        </w:rPr>
        <w:t>2022</w:t>
      </w:r>
      <w:r>
        <w:rPr>
          <w:rFonts w:hint="eastAsia"/>
          <w:spacing w:val="11"/>
        </w:rPr>
        <w:t>年起，定向分配招生报名者须为中心城区和直属</w:t>
      </w:r>
      <w:r>
        <w:rPr>
          <w:rFonts w:hint="eastAsia"/>
          <w:spacing w:val="11"/>
        </w:rPr>
        <w:lastRenderedPageBreak/>
        <w:t>初中学校具有完整</w:t>
      </w:r>
      <w:r>
        <w:rPr>
          <w:rFonts w:hint="eastAsia"/>
          <w:spacing w:val="11"/>
        </w:rPr>
        <w:t>3</w:t>
      </w:r>
      <w:r>
        <w:rPr>
          <w:rFonts w:hint="eastAsia"/>
          <w:spacing w:val="11"/>
        </w:rPr>
        <w:t>年学籍且连续在该所学校就读初一、初二、初三的应届毕业生。</w:t>
      </w:r>
    </w:p>
    <w:p w:rsidR="00980302" w:rsidRDefault="00980302" w:rsidP="00980302">
      <w:pPr>
        <w:widowControl w:val="0"/>
        <w:ind w:firstLineChars="200" w:firstLine="684"/>
        <w:rPr>
          <w:rFonts w:hint="eastAsia"/>
          <w:spacing w:val="11"/>
        </w:rPr>
      </w:pPr>
      <w:r>
        <w:rPr>
          <w:rFonts w:hint="eastAsia"/>
          <w:spacing w:val="11"/>
        </w:rPr>
        <w:t>2.</w:t>
      </w:r>
      <w:r>
        <w:rPr>
          <w:rFonts w:hint="eastAsia"/>
          <w:spacing w:val="11"/>
        </w:rPr>
        <w:t>综合素质评价要求。定向分配招生计划报名学生初中综合素质评价测评品德表现描述应为良好，运动健康、艺术素养、创新实践等第应为</w:t>
      </w:r>
      <w:r>
        <w:rPr>
          <w:rFonts w:hint="eastAsia"/>
          <w:spacing w:val="11"/>
        </w:rPr>
        <w:t>1A2B</w:t>
      </w:r>
      <w:r>
        <w:rPr>
          <w:rFonts w:hint="eastAsia"/>
          <w:spacing w:val="11"/>
        </w:rPr>
        <w:t>及以上。若有学校处分未被撤销或有违法行为的，则无定向分配招生参与资格。</w:t>
      </w:r>
    </w:p>
    <w:p w:rsidR="00980302" w:rsidRDefault="00980302" w:rsidP="00980302">
      <w:pPr>
        <w:widowControl w:val="0"/>
        <w:ind w:firstLineChars="200" w:firstLine="684"/>
        <w:rPr>
          <w:rFonts w:ascii="楷体_GB2312" w:eastAsia="楷体_GB2312" w:hAnsi="楷体_GB2312" w:cs="楷体_GB2312" w:hint="eastAsia"/>
          <w:spacing w:val="11"/>
        </w:rPr>
      </w:pPr>
      <w:r>
        <w:rPr>
          <w:rFonts w:ascii="楷体_GB2312" w:eastAsia="楷体_GB2312" w:hAnsi="楷体_GB2312" w:cs="楷体_GB2312" w:hint="eastAsia"/>
          <w:spacing w:val="11"/>
        </w:rPr>
        <w:t>（二）资格审定</w:t>
      </w:r>
    </w:p>
    <w:p w:rsidR="00980302" w:rsidRDefault="00980302" w:rsidP="00980302">
      <w:pPr>
        <w:widowControl w:val="0"/>
        <w:ind w:firstLineChars="200" w:firstLine="684"/>
        <w:rPr>
          <w:rFonts w:hint="eastAsia"/>
          <w:spacing w:val="11"/>
        </w:rPr>
      </w:pPr>
      <w:r>
        <w:rPr>
          <w:rFonts w:hint="eastAsia"/>
          <w:spacing w:val="11"/>
        </w:rPr>
        <w:t>1.</w:t>
      </w:r>
      <w:r>
        <w:rPr>
          <w:rFonts w:hint="eastAsia"/>
          <w:spacing w:val="11"/>
        </w:rPr>
        <w:t>学校审查。各初中学校对本校考生进行资格审查，不符合报考资格考生告知无异议后，名单报区教育局。</w:t>
      </w:r>
    </w:p>
    <w:p w:rsidR="00980302" w:rsidRDefault="00980302" w:rsidP="00980302">
      <w:pPr>
        <w:widowControl w:val="0"/>
        <w:ind w:firstLineChars="200" w:firstLine="684"/>
        <w:rPr>
          <w:rFonts w:hint="eastAsia"/>
          <w:spacing w:val="11"/>
        </w:rPr>
      </w:pPr>
      <w:r>
        <w:rPr>
          <w:rFonts w:hint="eastAsia"/>
          <w:spacing w:val="11"/>
        </w:rPr>
        <w:t>2.</w:t>
      </w:r>
      <w:r>
        <w:rPr>
          <w:rFonts w:hint="eastAsia"/>
          <w:spacing w:val="11"/>
        </w:rPr>
        <w:t>区审定。各区教育局汇总不符合报名资格考生名单，审定盖章后，报市教育局。</w:t>
      </w:r>
    </w:p>
    <w:p w:rsidR="00980302" w:rsidRDefault="00980302" w:rsidP="00980302">
      <w:pPr>
        <w:widowControl w:val="0"/>
        <w:ind w:firstLineChars="200" w:firstLine="684"/>
        <w:rPr>
          <w:rFonts w:ascii="黑体" w:eastAsia="黑体" w:hAnsi="黑体" w:cs="黑体" w:hint="eastAsia"/>
          <w:spacing w:val="11"/>
        </w:rPr>
      </w:pPr>
      <w:r>
        <w:rPr>
          <w:rFonts w:ascii="黑体" w:eastAsia="黑体" w:hAnsi="黑体" w:cs="黑体" w:hint="eastAsia"/>
          <w:spacing w:val="11"/>
        </w:rPr>
        <w:t>三、志愿填报与录取办法</w:t>
      </w:r>
    </w:p>
    <w:p w:rsidR="00980302" w:rsidRDefault="00980302" w:rsidP="00980302">
      <w:pPr>
        <w:widowControl w:val="0"/>
        <w:ind w:firstLineChars="200" w:firstLine="684"/>
        <w:rPr>
          <w:rFonts w:hint="eastAsia"/>
          <w:spacing w:val="11"/>
        </w:rPr>
      </w:pPr>
      <w:r>
        <w:rPr>
          <w:rFonts w:hint="eastAsia"/>
          <w:spacing w:val="11"/>
        </w:rPr>
        <w:t>1.</w:t>
      </w:r>
      <w:r>
        <w:rPr>
          <w:rFonts w:hint="eastAsia"/>
          <w:spacing w:val="11"/>
        </w:rPr>
        <w:t>符合定向分配招生申报的考生可以在中考后依据各普高学校定向本初中校名额，自主填报</w:t>
      </w:r>
      <w:r>
        <w:rPr>
          <w:rFonts w:hint="eastAsia"/>
          <w:spacing w:val="11"/>
        </w:rPr>
        <w:t>1</w:t>
      </w:r>
      <w:r>
        <w:rPr>
          <w:rFonts w:hint="eastAsia"/>
          <w:spacing w:val="11"/>
        </w:rPr>
        <w:t>个定向志愿。</w:t>
      </w:r>
    </w:p>
    <w:p w:rsidR="00980302" w:rsidRDefault="00980302" w:rsidP="00980302">
      <w:pPr>
        <w:widowControl w:val="0"/>
        <w:ind w:firstLineChars="200" w:firstLine="684"/>
        <w:rPr>
          <w:rFonts w:hint="eastAsia"/>
          <w:spacing w:val="11"/>
        </w:rPr>
      </w:pPr>
      <w:r>
        <w:rPr>
          <w:rFonts w:hint="eastAsia"/>
          <w:spacing w:val="11"/>
        </w:rPr>
        <w:t>2.</w:t>
      </w:r>
      <w:r>
        <w:rPr>
          <w:rFonts w:hint="eastAsia"/>
          <w:spacing w:val="11"/>
        </w:rPr>
        <w:t>定向分配招生录取。首先在报名效实中学、鄞州中学、宁波中学定向志愿的考生中，分别按照各校定向分配招生计划的</w:t>
      </w:r>
      <w:r>
        <w:rPr>
          <w:rFonts w:hint="eastAsia"/>
          <w:spacing w:val="11"/>
        </w:rPr>
        <w:t>1.5</w:t>
      </w:r>
      <w:r>
        <w:rPr>
          <w:rFonts w:hint="eastAsia"/>
          <w:spacing w:val="11"/>
        </w:rPr>
        <w:t>倍划定录取基准分数线，然后对不同初中学校分别实施择优录取。若有初中学校在基准分数线以上没有学生录取，可下降</w:t>
      </w:r>
      <w:r>
        <w:rPr>
          <w:rFonts w:hint="eastAsia"/>
          <w:spacing w:val="11"/>
        </w:rPr>
        <w:t>10</w:t>
      </w:r>
      <w:r>
        <w:rPr>
          <w:rFonts w:hint="eastAsia"/>
          <w:spacing w:val="11"/>
        </w:rPr>
        <w:t>分，录取不超过</w:t>
      </w:r>
      <w:r>
        <w:rPr>
          <w:rFonts w:hint="eastAsia"/>
          <w:spacing w:val="11"/>
        </w:rPr>
        <w:t>1</w:t>
      </w:r>
      <w:r>
        <w:rPr>
          <w:rFonts w:hint="eastAsia"/>
          <w:spacing w:val="11"/>
        </w:rPr>
        <w:t>名学生（如同分按相关顺序规则录取</w:t>
      </w:r>
      <w:r>
        <w:rPr>
          <w:rFonts w:hint="eastAsia"/>
          <w:spacing w:val="11"/>
        </w:rPr>
        <w:t>1</w:t>
      </w:r>
      <w:r>
        <w:rPr>
          <w:rFonts w:hint="eastAsia"/>
          <w:spacing w:val="11"/>
        </w:rPr>
        <w:t>名，下同）。</w:t>
      </w:r>
    </w:p>
    <w:p w:rsidR="00980302" w:rsidRDefault="00980302" w:rsidP="00980302">
      <w:pPr>
        <w:widowControl w:val="0"/>
        <w:ind w:firstLineChars="200" w:firstLine="684"/>
        <w:rPr>
          <w:rFonts w:hint="eastAsia"/>
          <w:spacing w:val="11"/>
        </w:rPr>
      </w:pPr>
      <w:r>
        <w:rPr>
          <w:rFonts w:hint="eastAsia"/>
          <w:spacing w:val="11"/>
        </w:rPr>
        <w:t>其次是在报名宁波二中、鄞州高级中学、惠贞书院、</w:t>
      </w:r>
      <w:r>
        <w:rPr>
          <w:rFonts w:hint="eastAsia"/>
          <w:spacing w:val="11"/>
        </w:rPr>
        <w:lastRenderedPageBreak/>
        <w:t>姜山中学定向志愿的考生中，分别按照各校定向分配招生计划的</w:t>
      </w:r>
      <w:r>
        <w:rPr>
          <w:rFonts w:hint="eastAsia"/>
          <w:spacing w:val="11"/>
        </w:rPr>
        <w:t>1.8</w:t>
      </w:r>
      <w:r>
        <w:rPr>
          <w:rFonts w:hint="eastAsia"/>
          <w:spacing w:val="11"/>
        </w:rPr>
        <w:t>倍划定录取基准分数线，然后对不同初中学校分别实施择优录取，若有初中学校在基准分数线以上没有学生录取，可下降</w:t>
      </w:r>
      <w:r>
        <w:rPr>
          <w:rFonts w:hint="eastAsia"/>
          <w:spacing w:val="11"/>
        </w:rPr>
        <w:t>20</w:t>
      </w:r>
      <w:r>
        <w:rPr>
          <w:rFonts w:hint="eastAsia"/>
          <w:spacing w:val="11"/>
        </w:rPr>
        <w:t>分，录取不超过</w:t>
      </w:r>
      <w:r>
        <w:rPr>
          <w:rFonts w:hint="eastAsia"/>
          <w:spacing w:val="11"/>
        </w:rPr>
        <w:t>1</w:t>
      </w:r>
      <w:r>
        <w:rPr>
          <w:rFonts w:hint="eastAsia"/>
          <w:spacing w:val="11"/>
        </w:rPr>
        <w:t>名学生。</w:t>
      </w:r>
    </w:p>
    <w:p w:rsidR="00980302" w:rsidRDefault="00980302" w:rsidP="00980302">
      <w:pPr>
        <w:widowControl w:val="0"/>
        <w:ind w:firstLineChars="200" w:firstLine="684"/>
        <w:rPr>
          <w:rFonts w:hint="eastAsia"/>
          <w:spacing w:val="11"/>
        </w:rPr>
      </w:pPr>
      <w:r>
        <w:rPr>
          <w:rFonts w:hint="eastAsia"/>
          <w:spacing w:val="11"/>
        </w:rPr>
        <w:t>3.</w:t>
      </w:r>
      <w:r>
        <w:rPr>
          <w:rFonts w:hint="eastAsia"/>
          <w:spacing w:val="11"/>
        </w:rPr>
        <w:t>定向分配招生录取率若低于</w:t>
      </w:r>
      <w:r>
        <w:rPr>
          <w:rFonts w:hint="eastAsia"/>
          <w:spacing w:val="11"/>
        </w:rPr>
        <w:t>80%</w:t>
      </w:r>
      <w:r>
        <w:rPr>
          <w:rFonts w:hint="eastAsia"/>
          <w:spacing w:val="11"/>
        </w:rPr>
        <w:t>，则根据实际适当调整录取基准分数线。</w:t>
      </w:r>
    </w:p>
    <w:p w:rsidR="000B4892" w:rsidRDefault="00980302" w:rsidP="00980302">
      <w:r>
        <w:rPr>
          <w:rFonts w:hint="eastAsia"/>
          <w:spacing w:val="11"/>
        </w:rPr>
        <w:t>4.</w:t>
      </w:r>
      <w:r>
        <w:rPr>
          <w:rFonts w:hint="eastAsia"/>
          <w:spacing w:val="11"/>
        </w:rPr>
        <w:t>定向分配招生已录取学生不参加后续招生；定向分配招生录取如有剩余名额，则计入各普高学校统招计划。</w:t>
      </w:r>
    </w:p>
    <w:sectPr w:rsidR="000B4892" w:rsidSect="000B4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0302"/>
    <w:rsid w:val="000B4892"/>
    <w:rsid w:val="00980302"/>
    <w:rsid w:val="00CF1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02"/>
    <w:pPr>
      <w:suppressAutoHyphens/>
      <w:topLinePunct/>
      <w:jc w:val="both"/>
    </w:pPr>
    <w:rPr>
      <w:rFonts w:ascii="Times New Roman" w:eastAsia="仿宋_GB2312" w:hAnsi="Times New Roman" w:cs="Times New Roman"/>
      <w:spacing w:val="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
    <w:name w:val=" Char Char1 Char Char Char Char Char Char Char"/>
    <w:basedOn w:val="a"/>
    <w:rsid w:val="00980302"/>
    <w:pPr>
      <w:suppressAutoHyphens w:val="0"/>
      <w:topLinePunct w:val="0"/>
      <w:spacing w:after="160" w:line="240" w:lineRule="exact"/>
      <w:jc w:val="left"/>
    </w:pPr>
    <w:rPr>
      <w:rFonts w:eastAsia="宋体"/>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876</Characters>
  <Application>Microsoft Office Word</Application>
  <DocSecurity>0</DocSecurity>
  <Lines>7</Lines>
  <Paragraphs>2</Paragraphs>
  <ScaleCrop>false</ScaleCrop>
  <Company>Microsoft</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2020-04-30T11:09:00Z</dcterms:created>
  <dcterms:modified xsi:type="dcterms:W3CDTF">2020-04-30T11:09:00Z</dcterms:modified>
</cp:coreProperties>
</file>